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청약 철회 통지서</w:t>
      </w:r>
    </w:p>
    <w:p>
      <w:pPr>
        <w:spacing w:after="400" w:before="0"/>
        <w:jc w:val="center"/>
      </w:pPr>
      <w:r>
        <w:rPr>
          <w:rFonts w:ascii="Noto Serif KR" w:cs="Noto Serif KR" w:eastAsia="Noto Serif KR" w:hAnsi="Noto Serif KR"/>
          <w:color w:val="555555"/>
          <w:sz w:val="22"/>
          <w:szCs w:val="22"/>
        </w:rPr>
        <w:t xml:space="preserve">방문판매법 §8 / 할부거래법 §8 / 전자상거래법 §17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계약 정보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구매 경로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방문판매·전화권유·다단계   □ 할부거래   □ 전자상거래·통신판매   □ 매장 방문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계약일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재화 수령일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품목·서비스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결제 금액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금                    원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결제 수단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신용카드 할부   □ 일시불   □ 계좌이체   □ 기타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철회 의사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본인은 위 계약에 대하여 다음의 근거에 따라 청약을 철회하오니,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대금 환불 및 청약 철회 효과의 이행을 요청합니다.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1. 청약 철회 근거: □ 방문판매법 제8조  □ 할부거래법 제8조  □ 전자상거래법 제17조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2. 철회 의사표시일: 20    년    월    일 (본 내용증명 발송일)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3. 환불 계좌: ___________________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환불은 관련 법령에 따라 영업일 3일 이내에 처리해 주시기 바랍니다.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지연 시 대금에 대하여 지연배상금(연 40% 이내, 전자상거래법 시행령)이 발생합니다.</w:t>
            </w:r>
          </w:p>
        </w:tc>
      </w:tr>
    </w:tbl>
    <w:p>
      <w:r>
        <w:t xml:space="preserve"/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발송일: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발신인 (구매자)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청약 철회 통지서</dc:title>
  <dc:creator>당당 (dangdang.io)</dc:creator>
  <dc:description>방문판매법 §8 / 할부거래법 §8 / 전자상거래법 §17</dc:description>
  <cp:lastModifiedBy>Un-named</cp:lastModifiedBy>
  <cp:revision>1</cp:revision>
  <dcterms:created xsi:type="dcterms:W3CDTF">2026-04-28T06:33:53.757Z</dcterms:created>
  <dcterms:modified xsi:type="dcterms:W3CDTF">2026-04-28T06:33:53.757Z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